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bookmarkStart w:id="0" w:name="_GoBack"/>
      <w:bookmarkEnd w:id="0"/>
      <w:r>
        <w:rPr>
          <w:rFonts w:ascii="Verdana" w:hAnsi="Verdana"/>
          <w:color w:val="333333"/>
          <w:sz w:val="18"/>
          <w:szCs w:val="18"/>
        </w:rPr>
        <w:t>На основу члана 93. став 1. и члана 160. став 1. тачка 1) Закона о пензијском и инвалидском осигурању („Службени гласник РС”, бр. 34/03, 64/04 – УС, 84/04 – др. закон, 85/05, 101/05 – др. закон, 63/06 – УС, 5/09, 107/09, 101/10, 93/12, 62/13, 108/13, 75/14, 142/14, 73/18 и 46/19 – УС),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Управни одбор Републичког фонда за пензијско и инвалидско осигурање, на седници одржаној 24. јула 2019. године донео је</w:t>
      </w:r>
    </w:p>
    <w:p w:rsidR="00976CEE" w:rsidRDefault="00976CEE" w:rsidP="00976CEE">
      <w:pPr>
        <w:pStyle w:val="odluka-zakon"/>
        <w:shd w:val="clear" w:color="auto" w:fill="FFFFFF"/>
        <w:spacing w:before="225" w:beforeAutospacing="0" w:after="225" w:afterAutospacing="0"/>
        <w:ind w:firstLine="480"/>
        <w:jc w:val="center"/>
        <w:rPr>
          <w:rFonts w:ascii="Verdana" w:hAnsi="Verdana"/>
          <w:b/>
          <w:bCs/>
          <w:color w:val="333333"/>
          <w:sz w:val="18"/>
          <w:szCs w:val="18"/>
        </w:rPr>
      </w:pPr>
      <w:r>
        <w:rPr>
          <w:rFonts w:ascii="Verdana" w:hAnsi="Verdana"/>
          <w:b/>
          <w:bCs/>
          <w:color w:val="333333"/>
          <w:sz w:val="18"/>
          <w:szCs w:val="18"/>
        </w:rPr>
        <w:t>ПРАВИЛНИК</w:t>
      </w:r>
    </w:p>
    <w:p w:rsidR="00976CEE" w:rsidRDefault="00976CEE" w:rsidP="00976CEE">
      <w:pPr>
        <w:pStyle w:val="odluka-zakon"/>
        <w:shd w:val="clear" w:color="auto" w:fill="FFFFFF"/>
        <w:spacing w:before="225" w:beforeAutospacing="0" w:after="225" w:afterAutospacing="0"/>
        <w:ind w:firstLine="480"/>
        <w:jc w:val="center"/>
        <w:rPr>
          <w:rFonts w:ascii="Verdana" w:hAnsi="Verdana"/>
          <w:b/>
          <w:bCs/>
          <w:color w:val="333333"/>
          <w:sz w:val="18"/>
          <w:szCs w:val="18"/>
        </w:rPr>
      </w:pPr>
      <w:r>
        <w:rPr>
          <w:rFonts w:ascii="Verdana" w:hAnsi="Verdana"/>
          <w:b/>
          <w:bCs/>
          <w:color w:val="333333"/>
          <w:sz w:val="18"/>
          <w:szCs w:val="18"/>
        </w:rPr>
        <w:t>о образовању и начину рада органа вештачења Републичког фонда за пензијско и инвалидско осигурање</w:t>
      </w:r>
    </w:p>
    <w:p w:rsidR="00976CEE" w:rsidRDefault="00976CEE" w:rsidP="00976CEE">
      <w:pPr>
        <w:pStyle w:val="centar"/>
        <w:shd w:val="clear" w:color="auto" w:fill="FFFFFF"/>
        <w:spacing w:before="225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"Службени гласник РС", бр. 58 од 16. августа 2019, 66 од 30. јуна 2021, 53 од 17. јуна 2024, 62 од 11. јула 2025.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I. ОПШТЕ ОДРЕДБЕ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1.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Овим правилником уређује се образовање и начин рада органа вештачења који утврђује медицинске чињенице од значаја за остваривање права применом прописа из пензијског и инвалидског осигурања и других прописа, као и узрока и датума њиховог настанка (у даљем тексту: вештачење), контрола и рад органа контроле налаза, мишљења и оцене, обим и садржај медицинске документације потребне за вештачење, утврђују случајеви и поступак вештачења промена у стању инвалидности, телесног оштећења, потребе за помоћи и негом другог лица по службеној дужности, прописује садржај образацa предлога за утврђивање инвалидности, налаза, мишљења и оцене органа вештачења и других образаца који се користе приликом вештачења и уређују друга питања у вези са вештачењем.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2.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Орган вештачења је стручни орган Републичког фонда за пензијско и инвалидско осигурање (у даљем тексту: Фонд) који вештачи у првостепеном и другостепеном поступку остваривања права из пензијског и инвалидског осигурања, у поступку ревизије, у поступку утврђивања промена у стању инвалидности, телесног оштећења, потребе за помоћи и негом другог лица и у поступку остваривања права применом других прописа.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Орган контроле налаза, мишљења и оцене је стручни орган Фонда који врши контролу налаза, мишљења и оцена датих у првостепеном и другостепеном поступку остваривања права у складу са овим правилником.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3.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О постојању медицинских чињеница из члана 1. овог правилника и узроку и датуму њиховог настанка орган вештачења даје налаз, мишљење и оцену.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Орган контроле налаза, мишљења и оцене даје сагласност или примедбу на налаз, мишљење и оцену органа вештачења када је утврђено постојање медицинских чињеница из члана 1. овог правилника, на основу којих се утврђује право у складу са законом.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4.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lastRenderedPageBreak/>
        <w:t>Приликом вештачења и контроле налаза, мишљења и оцене, мора се поштовати достојанство личности и заштита података о личности осигураника, корисника права, односно другог лица.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Вештачењу, односно прегледу који обавља лекар вештак – контролор, може присуствовати и пратилац, уколико то захтева здравствено стање осигураника, корисника права, односно другог лица, уз његову сагласност.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5.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Орган вештачења, односно орган контроле је дужан да: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1) поштује опште принципе и начела утврђена Кодексом медицинске етике Лекарске коморе Србије;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2) прати и примењује достигнућа савремене медицинске теорије и праксе;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3) користи резултате дијагностичко-функционалних, лабораторијских и других испитивања која су, ради унапређења вештачења инвалидности, телесног оштећења и потребе за помоћи и негом другог лица, организована у Фонду;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4) примењује јединствену медицинску доктрину за утврђивање инвалидности, телесног оштећења и потребе за помоћи и негом другог лица;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5) остварује сарадњу са здравственим установама чија се медицинска документација користи у вештачењу, као и са војним медицинским установама у поступку вештачења инвалидности професионалних војних лица.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II. ОРГАН ВЕШТАЧЕЊА И ОРГАН КОНТРОЛЕ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6.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Орган вештачења је лекар вештак, а орган контроле је лекар вештак – контролор, који су запослени у Фонду.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Орган вештачења у поступку утврђивања промена у стању инвалидности, телесног оштећења и потребе за помоћи и негом другог лица који се обавља по службеној дужности, је комисија састављена од три лекара вештака.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7.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Орган вештачења обавља вештачење и на захтев иностраног носиоца пензијског и инвалидског осигурања, у складу са одредбама међународних уговора о социјалном осигурању.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Орган вештачења обавља вештачење и за друге органе и организације, на основу уговора Фонда са тим органима и организацијама.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Вештачење о медицинским чињеницама од значаја за остваривање права утврђених другим прописима, врши се на захтев лица и на његов терет у складу са овим правилником.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Износ накнаде трошкова вештачења из става 3. овог члана утврђује се одлуком Управног одбора Фонда.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8.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Орган вештачења вештачи на основу детаљног разматрања медицинске и друге документације од значаја за давање оцене, на основу објективног налаза приликом </w:t>
      </w:r>
      <w:r>
        <w:rPr>
          <w:rFonts w:ascii="Verdana" w:hAnsi="Verdana"/>
          <w:color w:val="333333"/>
          <w:sz w:val="18"/>
          <w:szCs w:val="18"/>
        </w:rPr>
        <w:lastRenderedPageBreak/>
        <w:t>прегледа, а по потреби и на основу допунских испитивања у функционалној дијагностици Фонда.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9.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Орган вештачења у налазу, мишљењу и оцени своја запажања и налазе наводи прецизно и објективно.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Налаз, мишљење и оцена мора бити јасан, потпун, образложен и стручно заснован.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10.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Орган вештачења је самосталан у вршењу вештачења у оквиру овлашћења, права и дужности утврђених законом и овим правилником.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11.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Лекар вештак који је вршио вештачење у првостепеном поступку остваривања права не може, у вези са истим захтевом, вршити вештачење у другостепеном поступку остваривања права.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Орган контроле налаза, мишљења и оцене који је обавио контролу налаза, мишљења и оцене датог у првостепеном поступку остваривања права не може, у вези са истим захтевом, да обавља вештачење у првостепеном и другостепеном поступку остваривања права, нити контролу налаза, мишљења и оцене датог у другостепеном поступку остваривања права.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12.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Орган вештачења, односно орган контроле налаза, мишљења и оцене изузима се од вештачења, односно од контроле у случајевима и под условима предвиђеним законом којим се уређује општи управни поступак.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Орган вештачења, орган контроле налаза, мишљења и оцене, као и други запослени који учествује у поступку вештачења, дужан је да потпише изјаву да ће тражити своје изузеће уколико постоји сукоб интереса са било којим лицем или околношћу која је везана за конкретан поступак остваривања права.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О изузећу органа, односно запосленог из ст. 1. и 2. овог члана, одлучује директор Фонда.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III. ВЕШТАЧЕЊЕ</w:t>
      </w:r>
    </w:p>
    <w:p w:rsidR="00976CEE" w:rsidRDefault="00976CEE" w:rsidP="00976CEE">
      <w:pPr>
        <w:pStyle w:val="bold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b/>
          <w:bCs/>
          <w:color w:val="333333"/>
          <w:sz w:val="18"/>
          <w:szCs w:val="18"/>
        </w:rPr>
      </w:pPr>
      <w:r>
        <w:rPr>
          <w:rFonts w:ascii="Verdana" w:hAnsi="Verdana"/>
          <w:b/>
          <w:bCs/>
          <w:color w:val="333333"/>
          <w:sz w:val="18"/>
          <w:szCs w:val="18"/>
        </w:rPr>
        <w:t>1. Вештачење инвалидности</w:t>
      </w:r>
    </w:p>
    <w:p w:rsidR="00976CEE" w:rsidRDefault="00976CEE" w:rsidP="00976CEE">
      <w:pPr>
        <w:pStyle w:val="italik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i/>
          <w:iCs/>
          <w:color w:val="333333"/>
          <w:sz w:val="18"/>
          <w:szCs w:val="18"/>
        </w:rPr>
      </w:pPr>
      <w:r>
        <w:rPr>
          <w:rFonts w:ascii="Verdana" w:hAnsi="Verdana"/>
          <w:i/>
          <w:iCs/>
          <w:color w:val="333333"/>
          <w:sz w:val="18"/>
          <w:szCs w:val="18"/>
        </w:rPr>
        <w:t>1.1. Предлог за утврђивање инвалидности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13.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Уз захтев за покретање поступка за остваривање права по основу инвалидности подноси се Предлог за утврђивање инвалидности који издаје изабрани лекар на Обрасцу 1, који је одштампан уз овај правилник и чини његов саставни део.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Изабраним лекаром у смислу става 1. овог члана сматра се доктор медицине или доктор медицине специјалиста за област опште медицине, односно специјалиста медицине рада, код кога осигураник остварује примарну здравствену заштиту.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lastRenderedPageBreak/>
        <w:t>За професионална војна лица, Предлог за утврђивање инвалидности на Обрасцу 1. из става 1. овог члана издаје председник Више војнолекарске комисије.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14.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Предлог за утврђивање инвалидности, откуцан и потписан од стране изабраног лекара, односно председника Више војнолекарске комисије, у складу са законом садржи: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1. личне податке;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2. здравствену анамнезу;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3. објективни налаз по органима и системима са дијагностичким тестовима и лабораторијским налазима, и детаљан налаз основног обољења односно повреде;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4. податке о лечењу, резултатима амбулантног, односно болничког лечења, спроведеној медицинској рехабилитацији и привременој спречености за рад;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5. дијагнозе основне и придружених болести.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Основна болест је она болест која сама или претежно проузрокује инвалидност. У случају да постоје две болести подједнаког деловања на радну способност, односно способност за професионалну војну службу, као основна се сматра она болест за коју постоји неповољнија медицинска прогноза.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Придружене болести које утичу на настанак инвалидности су оне болести које, појединачно или заједно, појачавају неповољно деловање основне болести на радну способност, односно способност за професионалну војну службу.</w:t>
      </w:r>
    </w:p>
    <w:p w:rsidR="00976CEE" w:rsidRDefault="00976CEE" w:rsidP="00976CEE">
      <w:pPr>
        <w:pStyle w:val="italik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i/>
          <w:iCs/>
          <w:color w:val="333333"/>
          <w:sz w:val="18"/>
          <w:szCs w:val="18"/>
        </w:rPr>
      </w:pPr>
      <w:r>
        <w:rPr>
          <w:rFonts w:ascii="Verdana" w:hAnsi="Verdana"/>
          <w:i/>
          <w:iCs/>
          <w:color w:val="333333"/>
          <w:sz w:val="18"/>
          <w:szCs w:val="18"/>
        </w:rPr>
        <w:t>1.2. Обим и садржај медицинске документације потребне за вештачење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15.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Приликом вештачења користи се медицинска документација здравствених установа издата на обрасцима и помоћним средствима за вођење евиденција у складу са прописима којима се уређују евиденције у области здравства, као и медицинска документација у складу са одредбама међународних уговора о социјалном осигурању.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Медицинска документација која се подноси уз предлог за утврђивање инвалидности обухвата: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отпусне листе које садржe податке о свим налазима и извршеним прегледима;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специјалистичке налазе на прописаним обрасцима, у којима, осим утврђене дијагнозе, морају бити описане и анатомске и функционалне промене утврђене приликом специјалистичког прегледа;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дијагностичке тестове;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лабораторијске налазе.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Медицинска документација из става 2. овог члана подноси се у оригиналу или овереној фотокопији.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16.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За вештачење медицинских чињеница чији је узрок професионална болест, поред медицинске документације из члана 15. став 2. овог правилника, прилаже се </w:t>
      </w:r>
      <w:r>
        <w:rPr>
          <w:rFonts w:ascii="Verdana" w:hAnsi="Verdana"/>
          <w:color w:val="333333"/>
          <w:sz w:val="18"/>
          <w:szCs w:val="18"/>
        </w:rPr>
        <w:lastRenderedPageBreak/>
        <w:t>и експертиза Института за медицину рада Србије „Др Драгомир Карајовић” – Београд, Завода за здравствену заштиту радника Нови Сад, Завода за здравствену заштиту радника Ниш, односно Института за медицину рада Војномедицинске академије, израђена у складу са актом о утврђивању професионалних болести.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17.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Медицинска документација потребна за верификацију дијагнозе основне болести, односно повреде мора да садржи податке о: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почетку, току и узроку болести;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датуму, узроку и околностима под којима је повреда настала;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току амбулантног, односно болничког лечења, дану почетка лечења, дијагнози, резултату лечења, као и периоду привремене спречености за рад;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току медицинске рехабилитације;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садашњем здравственом стању и прогнози болести.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Медицинска документација потребна за верификацију придружених болести, које утичу на инвалидност, треба да докаже садашње стање анатомског и функционалног оштећења и не сме бити старија од шест месеци.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За споредне болести, које не утичу на инвалидност, довољна је затечена медицинска документација која верификује дијагнозу.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18.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Oбaвeзaн oбим и сaдржaj мeдицинскe дoкумeнтaциje пoтрeбaн зa вeрификaциjу диjaгнoзe, прeмa врсти oбoљeњa из 10. Међународне класификације болести: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1. Зaрaзнe и пaрaзитaрнe бoлeсти (MKB10 A00-B99)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кoд свих oсигурaникa кojи су болнички лeчeни пoтрeбнe су oтпуснe листe нaдлeжних устaнoвa, a кoд aмбулaнтнo испитивaних и лeчeних, спeциjaлистички извeштajи кojи сaдржe рeзултaтe испитивaњa нeoпхoдне зa пoстaвљaњe диjaгнoзe бoлeсти, кao и oпис тoкa бoлeсти и лeчeњa;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лaбoрaтoриjски нaлaзи, микрoбиoлoшкo испитивaњe, eвeнтуaлнo хистoлoшкo, имунoлoшкo испитивaњe кojим сe дoкaзуje присуствo узрoчникa бoлeсти;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рaдиoмoрфoлoшкa и функциoнaлнa испитивaњa (РTГ снимaк, УЗ, ЦT, MР прeглeди, спирoмeтриjски нaлaз, И.В. пиjeлoгрaфиja...);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2. Tумoри (MКБ10 Ц00-Д48)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отпуснa листa нaдлeжнe здрaвствeнe устaнoвe сa извeштajимa o диjaгнoстичким мeтoдaмa и пoступцимa;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нaлaзи oнкoлoшкoг кoнзилиjумa, oднoснo кoнтрoлни извeштajи oнкoлoгa, хeмaтoлoгa, рaдиoлoгa и др.;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ПХ нaлaз, укoликo ниje нaвeдeн у нaлaзу кoнзилиjумa, oтпуснoj листи или спeциjaлистичкoм извeштajу;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3. Бoлeсти крви и крвoтвoрних oргaнa и пoрeмeћajи имунитeтa (MКБ10 Д50-Д89)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– отпуснe листe кoje сaдржe oпис и рeзултaтe учињeних диjaгнoстичких прoцeдурa (лaбораторијске aнaлизe, биoпсиja кoстнe сржи, eвeнтуaлнo и </w:t>
      </w:r>
      <w:r>
        <w:rPr>
          <w:rFonts w:ascii="Verdana" w:hAnsi="Verdana"/>
          <w:color w:val="333333"/>
          <w:sz w:val="18"/>
          <w:szCs w:val="18"/>
        </w:rPr>
        <w:lastRenderedPageBreak/>
        <w:t>цитoгeнeтикa, имунoхистoхeмиja, имунoфeнoтипизaциja, миjeлoкултурa...) и примeњeну тeрaпиjу;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у случajу aмбулaнтних испитивaњa и лeчeњa пoтрeбни су спeциjaлистички нaлaзи кojи сaдржe oпис свих диjaгнoстичких прoцeдурa и лeчeњa кaкo je нaпрeд нaвeдeнo;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4. Бoлeсти жлeздa сa унутрaшњим лучeњeм, исхрaнe и мeтaбoлизмa (MКБ10 E00-E90)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кoд свих oсигурaникa кojи су болнички лeчeни пoтрeбнe су oтпуснe листe нaдлeжних устaнoвa сa спрoвeдeним диjaгнoстичким прoцeдурaмa и примeњeнoм тeрaпиjoм;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кoд oсигурaникa кojи нису болнички лeчeни пoтрeбни су интeрнистички, eндoкринoлoшки и други специјалистички извeштajи кojи сaдржe oпис тoкa бoлeсти и лeчeњa, пoтврду eвeнтуaлнo присутних кoмпликaциja, oднoснo прoцeну стeпeнa oштeћeњa функциje oргaнa;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зa шећерну болест сa кoмпликaциjaмa потребни су нaлaзи oфтaлмoлoгa, налаз EMНГ-а код сумње на полинеуропатију, нaлaз нeфрoлoгa сa клирeнсима, нaлaз вaскулaрнoг хирургa сa дoплeр индeксимa;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кoд бoлeсти штитaстe жлeздe EХO нaлaз и хoрмoни штитaстe жлeздe, нaлaз oфтaлмoлoгa кoд тирeoтoксикoзe;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5. Душeвни пoрeмeћajи и пoрeмeћajи пoнaшaњa (MКБ10 Ф00-Ф99)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кoд свих oсигурaникa кojи су болнички лeчeни пoтрeбнe су oтпуснe листe нaдлeжних психиjaтриjских устaнoвa сa спрoвeдeним диjaгнoстичким прoцeдурaмa и зaкључцимa психoлoшкoг тeстирaњa;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кoд oсигурaникa кojи нису болнички лeчeни пoтрeбнa je мeдицинскa дoкумeнтaциja o кoнтинуитeту психиjaтриjскoг лeчeњa у трajању oд нajмaњe двe гoдинe, кao и дoкумeнтaциja o спрoвeдeним дoдaтним испитивaњимa збoг пoслeдицa oснoвнoг oбoљeњa;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зa свe oсигурaникe сa мeнтaлним пoрeмeћajимa пoтрeбaн je нaлaз психиjaтрa или нeурoпсихиjaтрa кojи трeбa дa сaдржи aнaмнeзу, дeтaљaн aктуeлни психички стaтус, пoдaткe o тeрaпиjи, пoтрeби дaљeг лeчeњa и прoгнoзи, зaвршну диjaгнoзу сa шифрoм прeмa 10. Мeђунaрoднoj клaсификaциjи болести;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детаљан налаз психолога са одговарајућим батеријама тестова;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налази из алинеје 3. и алинеје 4. овог става не треба да буду старији од шест месеци од дана поднетог захтева;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6. Бoлeсти нeрвнoг систeмa (MКБ10 Г00-Г99)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зaпaљeњскe бoлeсти нeрвнoг систeмa: отпуснa листa нaдлeжнe здрaвствeнe устaнoвe сa aнализoм ликвoрa, ЦT или НMР нaлaз;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систeмскe aтрoфиje ЦНС: отпуснe листe сa нaлaзимa диjaгнoстичких прoцeдурa;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вaнпирaмиднa oбoљeњa: нaлaзи нeурoлoгa сa тeрaпиjским приступoм и eфeктимa тeрaпиja у пoслeдњих гoдину дaнa;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другe дeгeнeрaтивнe бoлeсти: нaлaзи нeурoлoгa сa тeрaпиjским приступoм и eфeктимa тeрaпиja у пoслeдњих гoдину дaнa, за Aлзхeимeрoву бoлeст – oбaвeзан налаз психoлoга;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дeмиjeлинизaциje: отпуснa листa нaдлeжнe здрaвствeнe устaнoвe, НMР мoзгa;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lastRenderedPageBreak/>
        <w:t>– пoврeмeни пoрeмeћajи и пaрoксизми: нaлaзи нeурoлoгa o кoнтинуитeту лeчeњa, тeрaпиjскoм приступу и eфeктимa тeрaпиje, EEГ нaлaз и нaлaз психoлoгa кoд eпилeпсиje;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пoрeмeћaj живaцa, кoрeнoвa и снoпoвa живaцa: EMНГ нaлaз, нaлaз нeурoлoгa o узрoку, тeрaпиjскoм приступу и eфeктимa лeчeњa;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обoљeњa вишe живaцa и други пoрeмeћajи пeрифeрнoг нeрвнoг систeмa: EMНГ нaлaз, нaлaз нeурoлoгa o узрoку, тeрaпиjскoм приступу и eфeктимa лeчeњa;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бoлeсти нeурoмишићнe спojницe и бoлeсти мишићa: отпуснe листe нaдлeжнe здрaвствeнe устaнoвe, EMГ нaлaз;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мoждaнa пaрaлизa: нaлaзи нeурoлoгa и физиjaтрa o спрoвeдeнoм испитивaњу и лeчeњу у дeтињству, нaлaз психoлoгa сa IQ, рeшeњe o кaтeгoризaциjи (укoликo je рaђeнa);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7. Бoлeсти oкa и припojaкa oкa (MKB10 H00-H59)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нaлaзи oфтaлмoлoгa сa рeзултaтимa oдгoвaрajућих диjaгнoстичких мeтoдa у зaвиснoсти oд прирoдe oбoљeњa;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8. Бoлeсти увa и бoлeсти мaстoиднoг нaстaвкa (MKB10 H60-H95)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нaлaзи спeциjaлистe oтoринoлaрингoлoгa сa рeзултaтимa oдгoвaрajућих диjaгнoстичких мeтoдa у зaвиснoсти oд прирoдe oбoљeњa;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9. Бoлeсти систeмa крвoтoкa (MKB10 I00-I99)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кoд свих oсигурaникa кojи су болнички лeчeни пoтрeбнe су oтпуснe листe нaдлeжних устaнoвa, a кoд aмбулaнтнo испитивaних и лeчeних спeциjaлистички извeштajи кojи сaдржe рeзултaтe испитивaњa нeoпхoдне зa пoстaвљaњe диjaгнoзe бoлeсти кao и oпис тoкa бoлeсти и лeчeњa;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зa oбoлeлe oд хипeртeнзиje: EКГ, EХO срцa сa EФ%, извeштaj o прeглeду oчнoг днa, рeзултaти oснoвних биoхeмиjских aнaлизa;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кoд исхeмиjскe бoлeсти срцa: EКГ, холтер ЕКГ, EХO срцa сa EФ%, eргo тeст, eвeнтуaлнo рeзултaти кoрoнaрoгрaфиje;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бoлeсти крвних судoвa мoзгa: oтпуснa листa нaдлeжнe здрaвствeнe устaнoвe, спeциjaлистички нaлaзи o лeчeњу и рeхaбилитaциjи, ЦT или MР eндoкрaниjумa кoд цeрeбрoвaскулaрнoг инсултa;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обoљeњa пeрифeрнoг вaскулaрнoг систeмa: ултрaзвучни нaлaз, нaлaз вaскулaрнoг хирурга;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10. Бoлeсти систeмa зa дисaњe (MKB10 J00-J99)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кoд свих oсигурaникa кojи су болнички лeчeни пoтрeбнe су oтпуснe листe нaдлeжних устaнoвa, a кoд aмбулaнтнo испитивaних и лeчeних спeциjaлистички извeштajи кojи сaдржe рeзултaтe испитивaњa нeoпхoдне зa пoстaвљaњe диjaгнoзe бoлeсти, кao и oпис тoкa бoлeсти и лeчeњa;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РTГ снимaк плућa (укoликo ниje oписaн у oтпуснoj листи);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испитивaњe плућнe функциje (спирoмeтриja, eвeнтуaлнo aнaлизe гaсoвa aртeриjскe крви, тeлeснa плeтизмoгрaфиja);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кoд aлeргиjскe брoнхиjaлнe aстмe: рeзултaт aлeргoлoшкoг тeстирaњa;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кoд интeрстициjaлних бoлeсти плућa: дифузиjски кaпaцитeт, гaснe aнaлизe aртeриjскe крви;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lastRenderedPageBreak/>
        <w:t>11. Бoлeсти систeмa зa вaрeњe (MKB10 K00-K93)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кoд свих oсигурaникa кojи су болнички лeчeни пoтрeбнe су oтпуснe листe нaдлeжних устaнoвa, a кoд aмбулaнтнo испитивaних и лeчeних спeциjaлистички извeштajи кojи сaдржe рeзултaтe испитивaњa нeoпхoдне зa пoстaвљaњe диjaгнoзe бoлeсти кao и oпис тoкa бoлeсти и лeчeњa;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лaбoрaтoриjскe aнaлизe, EХO нaлaз, eвeнтуaлни eндoскoпски прeгледи, ЦT, MР прeглeди;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12. Бoлeсти кoжe и пoткoжнoг ткивa (MKB10 L00-L99)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кoд свих oсигурaникa кojи су болнички лeчeни пoтрeбнe су oтпуснe листe нaдлeжних устaнoвa, a кoд aмбулaнтнo испитивaних и лeчeних спeциjaлистички извeштajи кojи сaдржe рeзултaтe испитивaњa нeoпхoдне зa пoстaвљaњe диjaгнoзe бoлeсти, кao и oпис тoкa бoлeсти и лeчeњa;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13. Бoлeсти мишићнo-кoштaнoг систeмa и вeзивнoг ткивa (MKB10 M00-M99)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кoд свих oсигурaникa кojи су болнички лeчeни пoтрeбнe су oтпуснe листe нaдлeжних устaнoвa, a кoд aмбулaнтнo испитивaних и лeчeних спeциjaлистички извeштajи кojи сaдржe рeзултaтe испитивaњa нeoпхoдне зa пoстaвљaњe диjaгнoзe бoлeсти, кao и oпис тoкa бoлeсти и лeчeњa;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стaндaрдни диjaгнoстички нaлaзи, функциoнaлни нaлaзи aкo пoстojи битнo oштeћeњe функциje;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зa дeгeнeрaтивнe бoлeсти кичмeнoг стубa: РTГ снимци, извeштaj o пoкрeтљивoсти мишићнo-кoштaнoг систeмa, кao и извeштaj o битним пoслeдицaмa укoликo пoстoje;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зa oбoљeњe интeрвeртeбрaлнoг дискусa: нaлaзe oртoпeдa, физиjaтрa, нeурoлoгa, извeштaje o дoсaдaшњим диjaгнoстичким пoступцимa, РTГ, ЦT или MР нaлaзимa, извeштaj o oбaвљeнoм кoнзeрвaтивнoм или oпeрaтивнoм лeчeњу сa нaвoђeњeм битних пoслeдицa кoje су заoстaлe, нaлaз EMНГ;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зa aмпутaциjу: отпуснa листa нaдлeжнe здрaвствeнe устaнoвe, извeштaj o eвeнтуaлнoм прoтeтисaњу или нeмoгућнoсти прoтeтисaњa;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зa псeудoaртрoзу: стaндaрдни РTГ снимци;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зa oстeoпoрoзу: нaлaз oстeoдeнзитoмeтриje;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зa систeмскe бoлeсти вeзивнoг ткивa и примaрнe вaскулитисe: oснoвнe лaбораторијске aнaлизe, имунoлoшкe aнaлизe, дoпунски прeглeди прeмa врсти oбoљeњa;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14. Бoлeсти мoкрaћнo-пoлнoг систeмa (MKB10 N00-N99)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кoд свих oсигурaникa кojи су болнички лeчeни пoтрeбнe су oтпуснe листe нaдлeжних устaнoвa, a кoд aмбулaнтнo испитивaних и лeчeних спeциjaлистички извeштajи кojи сaдржe рeзултaтe испитивaњa нeoпхoдне зa пoстaвљaњe диjaгнoзe бoлeсти кao и oпис тoкa бoлeсти и лeчeњa;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лaбoрaтoриjскe aнaлизe (прoтeинуриja, клирeнс крeaтининa), EХO бубрeгa, eвeнтуaлнo нaлaз биoпсиje бубрeгa и имунoлoшкe aнaлизe;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15. Пoврeдe, трoвaњa и пoслeдицe дeлoвaњa спoљних фaктoрa (MКБ10 С00-T98)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дoкумeнтaциja o нaстaнку пoврeдe, трoвaњa, узрoку, тoку лeчeњa, тoку мeдицинскe рeхaбилитaциje и прoгнoзи;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диjaгнoстички тестови и лабораторијски налази;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lastRenderedPageBreak/>
        <w:t>– спeциjaлистички нaлaзи хирургa, oртoпeдa, нeурoхирургa, рaдиoлoгa, физиjaтрa, зaвиснo oд врсте поврeдe;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зa пoврeдe глaвe: стaндaрдни РTГ снимци, ЦT или НMР нaлaзи, нaлaзи нeурoхирургa, нeурoпсихиjaтрa, психoлoгa и по потреби oфтaлмoлoгa;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16. Прoфeсиoнaлнe бoлeсти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експeртизa Институтa зa мeдицину рaдa Србиje „Др Дрaгoмир Кaрajoвић” – Бeoгрaд, Зaвoдa зa здрaвствeну зaштиту рaдникa Нoви Сaд, Зaвoдa зa здрaвствeну зaштиту рaдникa Ниш, oднoснo Институтa зa мeдицину рaдa Вojнoмeдицинскe aкaдeмиje, изрaђeнa у склaду сa aктoм o утврђивaњу прoфeсиoнaлних бoлeсти;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17. Пoврeдa нa рaду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Извeштaj o пoврeди нa рaду пoпуњeн у склaду сa Зaкoнoм o бeзбeднoсти и здрaвљу нa рaду;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– медицинска документација о повреди.</w:t>
      </w:r>
    </w:p>
    <w:p w:rsidR="00976CEE" w:rsidRDefault="00976CEE" w:rsidP="00976CEE">
      <w:pPr>
        <w:pStyle w:val="italik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i/>
          <w:iCs/>
          <w:color w:val="333333"/>
          <w:sz w:val="18"/>
          <w:szCs w:val="18"/>
        </w:rPr>
      </w:pPr>
      <w:r>
        <w:rPr>
          <w:rFonts w:ascii="Verdana" w:hAnsi="Verdana"/>
          <w:i/>
          <w:iCs/>
          <w:color w:val="333333"/>
          <w:sz w:val="18"/>
          <w:szCs w:val="18"/>
        </w:rPr>
        <w:t>1.3. Припрема за вештачење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19.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Орган надлежан за решавање о правима из пензијског и инвалидског осигурања, односно запослени који обавља послове припреме документације за вештачење, даје налог за вештачење органу вештачења, уз указивање на околности о којима треба да се изјасни приликом давања налаза, мишљења и оцене.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20.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На основу налога из члана 19. овог правилника, обавља се провера обавезног обима и садржаја медицинске документације која је достављена уз захтев и упућује позив на преглед.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Уколико се утврди да медицинска документација није довољна за вештачење, упућује се позив за допуну медицинске документације у коме се наводи медицинска документација коју треба поднети приликом доласка на преглед.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21.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Позив на преглед садржи податке о датуму, времену и месту прегледа, уз указивање на правне последице које ће наступити у случају неодазивања на преглед из неоправданих разлога.</w:t>
      </w:r>
    </w:p>
    <w:p w:rsidR="00976CEE" w:rsidRDefault="00976CEE" w:rsidP="00976CEE">
      <w:pPr>
        <w:pStyle w:val="italik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i/>
          <w:iCs/>
          <w:color w:val="333333"/>
          <w:sz w:val="18"/>
          <w:szCs w:val="18"/>
        </w:rPr>
      </w:pPr>
      <w:r>
        <w:rPr>
          <w:rFonts w:ascii="Verdana" w:hAnsi="Verdana"/>
          <w:i/>
          <w:iCs/>
          <w:color w:val="333333"/>
          <w:sz w:val="18"/>
          <w:szCs w:val="18"/>
        </w:rPr>
        <w:t>1.4. Вештачење у првостепеном поступку остваривања права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22.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Орган вештачења у првостепеном поступку остваривања права вештачи: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1) да ли су код оцене радне способности, промене у здравственом стању такве да се не могу отклонити лечењем или медицинском рехабилитацијом,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2) о постојању, датуму настанка и узроку инвалидности.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Style w:val="Emphasis"/>
          <w:rFonts w:ascii="Verdana" w:hAnsi="Verdana"/>
          <w:color w:val="333333"/>
          <w:sz w:val="18"/>
          <w:szCs w:val="18"/>
        </w:rPr>
        <w:t>Брисан је ранији став 2. (види члан 1. Правилника - 66/2021-31).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23.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lastRenderedPageBreak/>
        <w:t>Орган вештачења вештачи у Фонду. Преглед се може обавити и у стану осигураника, корисника права, односно другог лица, здравственој или другој установи </w:t>
      </w: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>уколико се из медицинске документације може закључити да би транспорт могао утицати на погоршање његовог здравственог стања</w:t>
      </w:r>
      <w:r>
        <w:rPr>
          <w:rFonts w:ascii="Verdana" w:hAnsi="Verdana"/>
          <w:color w:val="333333"/>
          <w:sz w:val="18"/>
          <w:szCs w:val="18"/>
        </w:rPr>
        <w:t>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У случају смрти осигураника, корисника права, односно другог лица и у другим оправданим случајевима, орган вештачења вештачи на основу расположиве медицинске документације.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Style w:val="hide-change"/>
          <w:rFonts w:ascii="Verdana" w:hAnsi="Verdana"/>
          <w:color w:val="333333"/>
          <w:sz w:val="18"/>
          <w:szCs w:val="18"/>
        </w:rPr>
        <w:t>*Службени гласник РС, број 62/2025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24.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Преглед обухвата анамнезу, објективни налаз по органима и системима, као и детаљан налаз основног обољења.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Орган вештачења може одлучити да се, поред прегледа, обаве и допунска испитивања у Одељењу за функционалну дијагностику Фонда.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Допунска испитивања из става 2. овог члана су обавезна када се налаз органа вештачења не слаже са налазом лекара специјалисте из приложене медицинске документације.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25.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Код утврђивања здравственог стања и стања функционалне способности појединих органа и система, орган вештачења разматра медицинску документацију, резултате прегледа и допунских испитивања.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26.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Пошто утврди здравствено стање, орган вештачења, на основу разматрања тока лечења и медицинске рехабилитације, оцењује да ли су промене у здраственом стању такве да се не могу отклонити даљим лечењем или медицинском рехабилитацијом.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Завршеним лечењем у смислу овог правилника, сматра се здравствено стање које се даљим лечењем или медицинском рехабилитацијом не може битно побољшати.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27.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Орган вештачења у првостепеном поступку остваривања права даје Налаз, мишљење и оцену на Обрасцу 2, који је одштампан уз овај правилник и чини његов саставни део.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Налаз, мишљење и оцена садржи: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1) личне податке – ЈМБГ, лични број, име, име једног родитеља, презиме, пол, број личне карте, датум рођења, основ осигурања, назив и адреса послодавца, радно место, односно посао, дужина стажа осигурања, школска спрема, место пребивалишта и адреса;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2) анамнезу (социјалну, радну, личну и породичну), податке о садашњој болести и главне тегобе;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3) податке о објективном налазу по органима и системима са дијагностичким тестовима и лабораторијским налазима;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4) медицинску и другу документацију на којој се заснива оцена;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lastRenderedPageBreak/>
        <w:t>5) дијагнозу и шифру основне и придружених болести (према 10. Међународној класификацији болести);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>6) оцену радне способности, односно способности за професионалну војну службу са датумом настанка и узроком инвалидности – повреда, професионална болест или болест (уколико постоји више узрока инвалидности, Налаз, мишљење и оцена треба да садржи оцену у ком проценту утиче повреда, професионална болест или болест на укупну инвалидност);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>7) оцену постојања телесног оштећења по Правилнику о утврђивању телесних оштећења, проценат појединачног телесног оштећења, као и укупног, ако постоји више телесних оштећења, са датумом и узроком настанка, као и роком за обављање контролног прегледа, уколико је потребан. Када постоје два или више телесних оштећења чији су узроци различити, утврђује се и укупно телесно оштећење чији је узрок само повреда на раду, односно професионална болест;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>8) оцену постојања потребе за помоћи и негом другог лица са датумом и узроком њеног настанка, као и роком за обављање контролног прегледа, уколико је потребан;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>9) епикризу са описаним утицајем појединих болести и целокупног здравственог стања на радну способност и мишљење о томе да ли су код оцене радне способности, промене у здравственом стању такве да се не могу отклонити даљим лечењем или медицинском рехабилитацијом.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Style w:val="Emphasis"/>
          <w:rFonts w:ascii="Verdana" w:hAnsi="Verdana"/>
          <w:color w:val="333333"/>
          <w:sz w:val="18"/>
          <w:szCs w:val="18"/>
        </w:rPr>
        <w:t>10) брисана је (види члан 2. Правилника - 62/2025-50)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Налаз, мишљење и оцену потписује лекар вештак, уз отисак факсимила.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Налаз, мишљење и оцену потписује и лекар вештак – контролор у складу са чланом 3. став 2. овог правилника, уз отисак факсимила.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Style w:val="hide-change"/>
          <w:rFonts w:ascii="Verdana" w:hAnsi="Verdana"/>
          <w:color w:val="333333"/>
          <w:sz w:val="18"/>
          <w:szCs w:val="18"/>
        </w:rPr>
        <w:t>*Службени гласник РС, број 62/2025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28.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Орган вештачења доставља Налаз, мишљење и оцену, са списима предмета</w:t>
      </w: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> </w:t>
      </w:r>
      <w:r>
        <w:rPr>
          <w:rFonts w:ascii="Verdana" w:hAnsi="Verdana"/>
          <w:color w:val="333333"/>
          <w:sz w:val="18"/>
          <w:szCs w:val="18"/>
        </w:rPr>
        <w:t>, органу надлежном за решавање о правима у првостепеном поступку остваривања права.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Style w:val="hide-change"/>
          <w:rFonts w:ascii="Verdana" w:hAnsi="Verdana"/>
          <w:color w:val="333333"/>
          <w:sz w:val="18"/>
          <w:szCs w:val="18"/>
        </w:rPr>
        <w:t>*Службени гласник РС, број 62/2025</w:t>
      </w:r>
    </w:p>
    <w:p w:rsidR="00976CEE" w:rsidRDefault="00976CEE" w:rsidP="00976CEE">
      <w:pPr>
        <w:pStyle w:val="italik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i/>
          <w:iCs/>
          <w:color w:val="333333"/>
          <w:sz w:val="18"/>
          <w:szCs w:val="18"/>
        </w:rPr>
      </w:pPr>
      <w:r>
        <w:rPr>
          <w:rFonts w:ascii="Verdana" w:hAnsi="Verdana"/>
          <w:i/>
          <w:iCs/>
          <w:color w:val="333333"/>
          <w:sz w:val="18"/>
          <w:szCs w:val="18"/>
        </w:rPr>
        <w:t>1.5. Вештачење у другостепеном поступку остваривања права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29.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Орган вештачења у другостепеном поступку остваривања права и у поступку ревизије првостепених решења о правима из пензијског и инвалидског осигурања даје оцену и мишљење о правилности налаза, мишљења и оцене датог у првостепеном поступку остваривања права.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30.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Кад се жалбом на решење донето у првостепеном поступку остваривања права оспорава налаз, мишљење и оцена органа вештачења, односно када се у поступку вршења ревизије првостепених решења о правима из пензијског и инвалидског осигурања испитује правилност налаза, мишљења и оцене органа вештачења, орган надлежан за решавање по жалби, односно за вршење ревизије првостепених решења доставља списе предмета, са налогом за вештачење органу вештачења у другостепеном поступку остваривања права.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lastRenderedPageBreak/>
        <w:t>У налогу за вештачење указује се на посебна питања и околности о којима орган вештачења у другостепеном поступку треба да се изјасни приликом давања налаза, мишљења и оцене.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31.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Орган вештачења у другостепеном поступку остваривања права вештачи на основу медицинске документације коришћене у првостепеном поступку остваривања права, као и медицинске документације достављене у другостепеном поступку остваривања права, а за професионална војна лица по прибављеном мишљењу Главне војнолекарске комисије.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Орган вештачења у другостепеном поступку остваривања права може извршити преглед осигураника, корисника права, односно другог лица, ако на основу претходног разматрања медицинске документације оцени да је то неопходно.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32.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Орган вештачења у другостепеном поступку остваривања права даје Налаз, мишљење и оцену на Обрасцу 3, који је одштампан уз овај правилник и чини његов саставни део.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Налаз, мишљење и оцена садржи: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1) личне податке – ЈМБГ, лични број, име, име једног родитеља, презиме, пол, број личне карте, датум рођења, основ осигурања, назив и адреса послодавца, радно место, односно посао, дужина стажа осигурања, школска спрема, место пребивалишта и адреса;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2) битне наводе жалбе којима се оспорава правилност налаза, мишљења и оцене органа вештачења у првостепеном поступку остваривања права;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3) анамнeзу, објективни налаз са дијагностичким тестовима и лабораторијским налазима;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4) дијагнозу и шифру основне и придружених болести (према 10. Међународној класификацији болести);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5) оцену и мишљење о спорним питањима, као и мишљење о битним чињеницама и околностима које нису разматране у ранијем поступку;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6) оцену и мишљење о правилности налаза, мишљења и оцене органа вештачења у првостепеном поступку;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7) образложење оцене и мишљења о правилности налаза, мишљења и оцене органа вештачења у првостепеном поступку, медицинску и другу документацију на којој се заснива оцена.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Налаз, мишљење и оцену потписује лекар вештак, уз отисак факсимила.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Налаз, мишљење и оцену потписује и лекар вештак – контролор у складу са чланом 3. став 2. овог правилника, уз отисак факсимила.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33.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Вештачење у другостепеном поступку остваривања права и у поступку ревизије првостепених решења о правима из пензијског и инвалидског осигурања, врши се у складу са одредбама овог правилника које се односе на вештачење у првостепеном поступку остваривања права, ако одредбама овог правилника није другачије прописано.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lastRenderedPageBreak/>
        <w:t>Члан 34.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Орган вештачења доставља Налаз, мишљење и оцену, са списима предмета, органу надлежном за решавање у другостепеном поступку остваривања права, односно за вршење ревизије првостепених решења о правима из пензијског и инвалидског осигурања.</w:t>
      </w:r>
    </w:p>
    <w:p w:rsidR="00976CEE" w:rsidRDefault="00976CEE" w:rsidP="00976CEE">
      <w:pPr>
        <w:pStyle w:val="bold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b/>
          <w:bCs/>
          <w:color w:val="333333"/>
          <w:sz w:val="18"/>
          <w:szCs w:val="18"/>
        </w:rPr>
      </w:pPr>
      <w:r>
        <w:rPr>
          <w:rFonts w:ascii="Verdana" w:hAnsi="Verdana"/>
          <w:b/>
          <w:bCs/>
          <w:color w:val="333333"/>
          <w:sz w:val="18"/>
          <w:szCs w:val="18"/>
        </w:rPr>
        <w:t>2. Вештачење телесног оштећења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35.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Вештачење телесног оштећења обавља се на захтев осигураника, корисника права, односно другог лица 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Вештачење из става 1. овог члана обавља се у складу са одредбама које се односе на вештачење инвалидности, изузимајући одредбе чл. 13. и 14. овог правилника.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Орган вештачења одређује контролни преглед када постоје медицинске чињенице које указују на могућност побољшања здравственог стања.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Style w:val="hide-change"/>
          <w:rFonts w:ascii="Verdana" w:hAnsi="Verdana"/>
          <w:color w:val="333333"/>
          <w:sz w:val="18"/>
          <w:szCs w:val="18"/>
        </w:rPr>
        <w:t>*Службени гласник РС, број 66/2021</w:t>
      </w:r>
    </w:p>
    <w:p w:rsidR="00976CEE" w:rsidRDefault="00976CEE" w:rsidP="00976CEE">
      <w:pPr>
        <w:pStyle w:val="bold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b/>
          <w:bCs/>
          <w:color w:val="333333"/>
          <w:sz w:val="18"/>
          <w:szCs w:val="18"/>
        </w:rPr>
      </w:pPr>
      <w:r>
        <w:rPr>
          <w:rFonts w:ascii="Verdana" w:hAnsi="Verdana"/>
          <w:b/>
          <w:bCs/>
          <w:color w:val="333333"/>
          <w:sz w:val="18"/>
          <w:szCs w:val="18"/>
        </w:rPr>
        <w:t>3. Вештачење потребе за помоћи и негом другог лица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36.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Вештачење потребе за помоћи и негом другог лица обавља се на захтев осигураника, корисника права, односно другог лица 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Вештачење из става 1. овог члана обавља се у складу са одредбама које се односе на вештачење инвалидности, изузимајући одредбе чл. 13. и 14. овог правилника.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Орган вештачења одређује контролни преглед када постоје медицинске чињенице које указују на могућност побољшања здравственог стања.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Style w:val="hide-change"/>
          <w:rFonts w:ascii="Verdana" w:hAnsi="Verdana"/>
          <w:color w:val="333333"/>
          <w:sz w:val="18"/>
          <w:szCs w:val="18"/>
        </w:rPr>
        <w:t>*Службени гласник РС, број 66/2021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37.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Орган вештачења у првостепеном поступку остваривања права по основу телесног оштећења, односно потребе за помоћи и негом другог лица, покренутом по захтеву осигураника, корисника права, односно другог лица, даје Налаз, мишљење и оцену на Обрасцу 2-а, који је одштампан уз овај правилник и чини његов саставни део. Налаз, мишљење и оцена садржи: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1) личне податке – ЈМБГ, лични број, име, име једног родитеља, презиме, пол, број личне карте, датум рођења, основ за остваривање права, место пребивалишта и адресу;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2) анамнезу, податке о садашњој болести и главне тегобе;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3) податке о објективном налазу са дијагностичким тестовима и лабораторијским налазима;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4) медицинску и другу документацију на којој се заснива оцена;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5) дијагнозу и шифру основне и придружених болести (према 10. Међународној класификацији болести);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lastRenderedPageBreak/>
        <w:t>6) оцену постојања телесног оштећења по Правилнику о утврђивању телесних оштећења са датумом и узроком његовог настанка, као и роком за обављање контролног прегледа, уколико је потребан;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7) оцену постојања потребе за помоћи и негом другог лица са датумом и узроком њеног настанка, као и роком за обављање контролног прегледа, уколико је потребан;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8) образложење оцене и мишљења.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Налаз, мишљење и оцену потписује лекар вештак, уз отисак факсимила.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Налаз, мишљење и оцену потписује и лекар вештак – контролор, уз отисак факсимила, у складу са чланом 3. став 2. овог правилника.</w:t>
      </w:r>
    </w:p>
    <w:p w:rsidR="00976CEE" w:rsidRDefault="00976CEE" w:rsidP="00976CEE">
      <w:pPr>
        <w:pStyle w:val="bold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b/>
          <w:bCs/>
          <w:color w:val="333333"/>
          <w:sz w:val="18"/>
          <w:szCs w:val="18"/>
        </w:rPr>
      </w:pPr>
      <w:r>
        <w:rPr>
          <w:rFonts w:ascii="Verdana" w:hAnsi="Verdana"/>
          <w:b/>
          <w:bCs/>
          <w:color w:val="333333"/>
          <w:sz w:val="18"/>
          <w:szCs w:val="18"/>
        </w:rPr>
        <w:t>4. Вештачење потпуне неспособности за рад, неспособности за самосталан живот и рад, односно болести због које је прекинуто школовање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38.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Вештачење потпуне неспособности за рад, неспособности за самосталан живот и рад, односно болести због које је прекинуто школовање, обавља се у складу са одредбама које се односе на вештачење инвалидности, изузимајући одредбе чл. 13. и 14. овог правилника.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Орган вештачења одређује контролни преглед када постоје медицинске чињенице које указују на могућност побољшања здравственог стања.</w:t>
      </w:r>
    </w:p>
    <w:p w:rsidR="00976CEE" w:rsidRDefault="00976CEE" w:rsidP="00976CEE">
      <w:pPr>
        <w:pStyle w:val="bold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b/>
          <w:bCs/>
          <w:color w:val="333333"/>
          <w:sz w:val="18"/>
          <w:szCs w:val="18"/>
        </w:rPr>
      </w:pPr>
      <w:r>
        <w:rPr>
          <w:rFonts w:ascii="Verdana" w:hAnsi="Verdana"/>
          <w:b/>
          <w:bCs/>
          <w:color w:val="333333"/>
          <w:sz w:val="18"/>
          <w:szCs w:val="18"/>
        </w:rPr>
        <w:t>5. Вештачење неспособности за обављање пољопривредне делатности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39.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Вештачење неспособности за обављање пољопривредне делатности због болести обавља се по размотрењу приложене медицинске документације у складу са одредбама које се односе на вештачење инвалидности, изузимајући одредбе чл. 13, 14, 27. и 32. овог правилника.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Орган вештачења у првостепеном поступку остваривања права, покренутом по захтеву осигураника пољопривредника, даје Мишљење на Обрасцу 6, који је одштампан уз овај правилник и чини његов саставни део.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Мишљење садржи: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1) личне податке – ЈМБГ, лични број, име, име једног родитеља, презиме, пол, број личне карте, датум рођења, место пребивалишта и адресу;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2) налазе на којима се заснива мишљење;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3) дијагнозу и шифру основне и придружених болести (према 10. Међународној класификацији болести);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4) мишљење о постојању неспособности за обављање пољопривредне делатности;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5) образложење мишљења.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Мишљење потписује лекар вештак, уз отисак факсимила.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Орган вештачења у другостепеном поступку остваривања права даје Мишљење на Обрасцу 7, који је одштампан уз овај правилник и чини његов саставни део.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lastRenderedPageBreak/>
        <w:t>Мишљење садржи: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1) личне податке – ЈМБГ, лични број, име, име једног од родитеља, презиме, пол, број личне карте, датум рођења, место пребивалишта и адресу;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2) битне наводе жалбе којима се оспорава правилност мишљења органа вештачења у првостепеном поступку остваривања права;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3) дијагнозу и шифру основне и придружених болести (према 10. Међународној класификацији болести);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4) мишљење о правилности мишљења органа вештачења у првостепеном поступку;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5) образложење мишљења о правилности мишљења органа вештачења у првостепеном поступку.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Мишљење потписује лекар вештак, уз отисак факсимила.</w:t>
      </w:r>
    </w:p>
    <w:p w:rsidR="00976CEE" w:rsidRDefault="00976CEE" w:rsidP="00976CEE">
      <w:pPr>
        <w:pStyle w:val="bold"/>
        <w:shd w:val="clear" w:color="auto" w:fill="FFFFFF"/>
        <w:spacing w:before="330" w:beforeAutospacing="0" w:after="0" w:afterAutospacing="0"/>
        <w:ind w:firstLine="480"/>
        <w:jc w:val="center"/>
        <w:rPr>
          <w:rFonts w:ascii="Verdana" w:hAnsi="Verdana"/>
          <w:b/>
          <w:bCs/>
          <w:color w:val="333333"/>
          <w:sz w:val="18"/>
          <w:szCs w:val="18"/>
        </w:rPr>
      </w:pPr>
      <w:r>
        <w:rPr>
          <w:rStyle w:val="v2-bold-1"/>
          <w:rFonts w:ascii="Verdana" w:hAnsi="Verdana"/>
          <w:b/>
          <w:bCs/>
          <w:color w:val="333333"/>
          <w:sz w:val="18"/>
          <w:szCs w:val="18"/>
          <w:u w:val="single"/>
        </w:rPr>
        <w:t>5а Вештачење медицинских чињеница од значаја за рачунање стажа осигурања са увећаним трајањем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Style w:val="hide-change"/>
          <w:rFonts w:ascii="Verdana" w:hAnsi="Verdana"/>
          <w:color w:val="333333"/>
          <w:sz w:val="18"/>
          <w:szCs w:val="18"/>
        </w:rPr>
        <w:t>*Службени гласник РС, број 62/2025</w:t>
      </w:r>
    </w:p>
    <w:p w:rsidR="00976CEE" w:rsidRDefault="00976CEE" w:rsidP="00976CEE">
      <w:pPr>
        <w:pStyle w:val="clan"/>
        <w:shd w:val="clear" w:color="auto" w:fill="FFFFFF"/>
        <w:spacing w:before="0" w:beforeAutospacing="0" w:after="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Style w:val="v2-clan-1"/>
          <w:rFonts w:ascii="Verdana" w:hAnsi="Verdana"/>
          <w:b/>
          <w:bCs/>
          <w:color w:val="333333"/>
          <w:sz w:val="18"/>
          <w:szCs w:val="18"/>
        </w:rPr>
        <w:t>Члан 39а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>Вештачење медицинских чињеница од значаја за рачунање стажа осигурања са увећаним трајањем обавља се по размотрењу медицинске документације, у складу са одредбама које се односе на вештачење инвалидности, изузимајући одредбе чл. 13, 14, 27. и 32. овог правилника.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>Орган вештачења у првостепеном поступку остваривања права, покренутом по захтеву осигураника, даје „Мишљење о постојању медицинских чињеница од значаја за рачунање стажа осигурања са увећаним трајањем</w:t>
      </w:r>
      <w:r>
        <w:rPr>
          <w:rStyle w:val="v2-clan-left-1"/>
          <w:rFonts w:ascii="Arial" w:hAnsi="Arial" w:cs="Arial"/>
          <w:b/>
          <w:bCs/>
          <w:color w:val="333333"/>
          <w:sz w:val="18"/>
          <w:szCs w:val="18"/>
        </w:rPr>
        <w:t>ˮ</w:t>
      </w: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 xml:space="preserve"> (</w:t>
      </w:r>
      <w:r>
        <w:rPr>
          <w:rStyle w:val="v2-clan-left-1"/>
          <w:rFonts w:ascii="Verdana" w:hAnsi="Verdana" w:cs="Verdana"/>
          <w:b/>
          <w:bCs/>
          <w:color w:val="333333"/>
          <w:sz w:val="18"/>
          <w:szCs w:val="18"/>
        </w:rPr>
        <w:t>у</w:t>
      </w: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 xml:space="preserve"> </w:t>
      </w:r>
      <w:r>
        <w:rPr>
          <w:rStyle w:val="v2-clan-left-1"/>
          <w:rFonts w:ascii="Verdana" w:hAnsi="Verdana" w:cs="Verdana"/>
          <w:b/>
          <w:bCs/>
          <w:color w:val="333333"/>
          <w:sz w:val="18"/>
          <w:szCs w:val="18"/>
        </w:rPr>
        <w:t>даљем</w:t>
      </w: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 xml:space="preserve"> </w:t>
      </w:r>
      <w:r>
        <w:rPr>
          <w:rStyle w:val="v2-clan-left-1"/>
          <w:rFonts w:ascii="Verdana" w:hAnsi="Verdana" w:cs="Verdana"/>
          <w:b/>
          <w:bCs/>
          <w:color w:val="333333"/>
          <w:sz w:val="18"/>
          <w:szCs w:val="18"/>
        </w:rPr>
        <w:t>тексту</w:t>
      </w: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 xml:space="preserve">: </w:t>
      </w:r>
      <w:r>
        <w:rPr>
          <w:rStyle w:val="v2-clan-left-1"/>
          <w:rFonts w:ascii="Verdana" w:hAnsi="Verdana" w:cs="Verdana"/>
          <w:b/>
          <w:bCs/>
          <w:color w:val="333333"/>
          <w:sz w:val="18"/>
          <w:szCs w:val="18"/>
        </w:rPr>
        <w:t>Мишљење</w:t>
      </w: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 xml:space="preserve">) </w:t>
      </w:r>
      <w:r>
        <w:rPr>
          <w:rStyle w:val="v2-clan-left-1"/>
          <w:rFonts w:ascii="Verdana" w:hAnsi="Verdana" w:cs="Verdana"/>
          <w:b/>
          <w:bCs/>
          <w:color w:val="333333"/>
          <w:sz w:val="18"/>
          <w:szCs w:val="18"/>
        </w:rPr>
        <w:t>на</w:t>
      </w: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 xml:space="preserve"> </w:t>
      </w:r>
      <w:r>
        <w:rPr>
          <w:rStyle w:val="v2-clan-left-1"/>
          <w:rFonts w:ascii="Verdana" w:hAnsi="Verdana" w:cs="Verdana"/>
          <w:b/>
          <w:bCs/>
          <w:color w:val="333333"/>
          <w:sz w:val="18"/>
          <w:szCs w:val="18"/>
        </w:rPr>
        <w:t>Обрасцу</w:t>
      </w: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 xml:space="preserve"> 9, </w:t>
      </w:r>
      <w:r>
        <w:rPr>
          <w:rStyle w:val="v2-clan-left-1"/>
          <w:rFonts w:ascii="Verdana" w:hAnsi="Verdana" w:cs="Verdana"/>
          <w:b/>
          <w:bCs/>
          <w:color w:val="333333"/>
          <w:sz w:val="18"/>
          <w:szCs w:val="18"/>
        </w:rPr>
        <w:t>који</w:t>
      </w: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 xml:space="preserve"> </w:t>
      </w:r>
      <w:r>
        <w:rPr>
          <w:rStyle w:val="v2-clan-left-1"/>
          <w:rFonts w:ascii="Verdana" w:hAnsi="Verdana" w:cs="Verdana"/>
          <w:b/>
          <w:bCs/>
          <w:color w:val="333333"/>
          <w:sz w:val="18"/>
          <w:szCs w:val="18"/>
        </w:rPr>
        <w:t>ј</w:t>
      </w: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>е одштампан уз овај правилник и чини његов саставни део.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>Мишљење из става 2. овог члана садржи: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>1) личне податке – име, име једног родитеља, презиме, ЈМБГ, лични број, пол, број личне карте, датум рођења, место пребивалишта и адреса;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>2) налазе на којима се заснива мишљење;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>3) дијагнозу и шифру болести (према 10. Међународној класификацији болести);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>4) датум утврђивања дијагнозе.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>Мишљење потписује лекар вештак, уз отисак факсимила.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>Орган вештачења у другостепеном поступку остваривања права даје „Мишљење о постојању медицинских чињеница од значаја за рачунање стажа осигурања са увећаним трајањем</w:t>
      </w:r>
      <w:r>
        <w:rPr>
          <w:rStyle w:val="v2-clan-left-1"/>
          <w:rFonts w:ascii="Arial" w:hAnsi="Arial" w:cs="Arial"/>
          <w:b/>
          <w:bCs/>
          <w:color w:val="333333"/>
          <w:sz w:val="18"/>
          <w:szCs w:val="18"/>
        </w:rPr>
        <w:t>ˮ</w:t>
      </w: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 xml:space="preserve"> (</w:t>
      </w:r>
      <w:r>
        <w:rPr>
          <w:rStyle w:val="v2-clan-left-1"/>
          <w:rFonts w:ascii="Verdana" w:hAnsi="Verdana" w:cs="Verdana"/>
          <w:b/>
          <w:bCs/>
          <w:color w:val="333333"/>
          <w:sz w:val="18"/>
          <w:szCs w:val="18"/>
        </w:rPr>
        <w:t>у</w:t>
      </w: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 xml:space="preserve"> </w:t>
      </w:r>
      <w:r>
        <w:rPr>
          <w:rStyle w:val="v2-clan-left-1"/>
          <w:rFonts w:ascii="Verdana" w:hAnsi="Verdana" w:cs="Verdana"/>
          <w:b/>
          <w:bCs/>
          <w:color w:val="333333"/>
          <w:sz w:val="18"/>
          <w:szCs w:val="18"/>
        </w:rPr>
        <w:t>даљем</w:t>
      </w: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 xml:space="preserve"> </w:t>
      </w:r>
      <w:r>
        <w:rPr>
          <w:rStyle w:val="v2-clan-left-1"/>
          <w:rFonts w:ascii="Verdana" w:hAnsi="Verdana" w:cs="Verdana"/>
          <w:b/>
          <w:bCs/>
          <w:color w:val="333333"/>
          <w:sz w:val="18"/>
          <w:szCs w:val="18"/>
        </w:rPr>
        <w:t>тексту</w:t>
      </w: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 xml:space="preserve">: </w:t>
      </w:r>
      <w:r>
        <w:rPr>
          <w:rStyle w:val="v2-clan-left-1"/>
          <w:rFonts w:ascii="Verdana" w:hAnsi="Verdana" w:cs="Verdana"/>
          <w:b/>
          <w:bCs/>
          <w:color w:val="333333"/>
          <w:sz w:val="18"/>
          <w:szCs w:val="18"/>
        </w:rPr>
        <w:t>Мишљење</w:t>
      </w: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 xml:space="preserve">) </w:t>
      </w:r>
      <w:r>
        <w:rPr>
          <w:rStyle w:val="v2-clan-left-1"/>
          <w:rFonts w:ascii="Verdana" w:hAnsi="Verdana" w:cs="Verdana"/>
          <w:b/>
          <w:bCs/>
          <w:color w:val="333333"/>
          <w:sz w:val="18"/>
          <w:szCs w:val="18"/>
        </w:rPr>
        <w:t>на</w:t>
      </w: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 xml:space="preserve"> </w:t>
      </w:r>
      <w:r>
        <w:rPr>
          <w:rStyle w:val="v2-clan-left-1"/>
          <w:rFonts w:ascii="Verdana" w:hAnsi="Verdana" w:cs="Verdana"/>
          <w:b/>
          <w:bCs/>
          <w:color w:val="333333"/>
          <w:sz w:val="18"/>
          <w:szCs w:val="18"/>
        </w:rPr>
        <w:t>Обрасцу</w:t>
      </w: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 xml:space="preserve"> 10, </w:t>
      </w:r>
      <w:r>
        <w:rPr>
          <w:rStyle w:val="v2-clan-left-1"/>
          <w:rFonts w:ascii="Verdana" w:hAnsi="Verdana" w:cs="Verdana"/>
          <w:b/>
          <w:bCs/>
          <w:color w:val="333333"/>
          <w:sz w:val="18"/>
          <w:szCs w:val="18"/>
        </w:rPr>
        <w:t>који</w:t>
      </w: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 xml:space="preserve"> </w:t>
      </w:r>
      <w:r>
        <w:rPr>
          <w:rStyle w:val="v2-clan-left-1"/>
          <w:rFonts w:ascii="Verdana" w:hAnsi="Verdana" w:cs="Verdana"/>
          <w:b/>
          <w:bCs/>
          <w:color w:val="333333"/>
          <w:sz w:val="18"/>
          <w:szCs w:val="18"/>
        </w:rPr>
        <w:t>је</w:t>
      </w: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 xml:space="preserve"> </w:t>
      </w:r>
      <w:r>
        <w:rPr>
          <w:rStyle w:val="v2-clan-left-1"/>
          <w:rFonts w:ascii="Verdana" w:hAnsi="Verdana" w:cs="Verdana"/>
          <w:b/>
          <w:bCs/>
          <w:color w:val="333333"/>
          <w:sz w:val="18"/>
          <w:szCs w:val="18"/>
        </w:rPr>
        <w:t>одштампан</w:t>
      </w: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 xml:space="preserve"> </w:t>
      </w:r>
      <w:r>
        <w:rPr>
          <w:rStyle w:val="v2-clan-left-1"/>
          <w:rFonts w:ascii="Verdana" w:hAnsi="Verdana" w:cs="Verdana"/>
          <w:b/>
          <w:bCs/>
          <w:color w:val="333333"/>
          <w:sz w:val="18"/>
          <w:szCs w:val="18"/>
        </w:rPr>
        <w:t>уз</w:t>
      </w: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 xml:space="preserve"> </w:t>
      </w:r>
      <w:r>
        <w:rPr>
          <w:rStyle w:val="v2-clan-left-1"/>
          <w:rFonts w:ascii="Verdana" w:hAnsi="Verdana" w:cs="Verdana"/>
          <w:b/>
          <w:bCs/>
          <w:color w:val="333333"/>
          <w:sz w:val="18"/>
          <w:szCs w:val="18"/>
        </w:rPr>
        <w:t>овај</w:t>
      </w: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 xml:space="preserve"> </w:t>
      </w:r>
      <w:r>
        <w:rPr>
          <w:rStyle w:val="v2-clan-left-1"/>
          <w:rFonts w:ascii="Verdana" w:hAnsi="Verdana" w:cs="Verdana"/>
          <w:b/>
          <w:bCs/>
          <w:color w:val="333333"/>
          <w:sz w:val="18"/>
          <w:szCs w:val="18"/>
        </w:rPr>
        <w:t>правилник</w:t>
      </w: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 xml:space="preserve"> </w:t>
      </w:r>
      <w:r>
        <w:rPr>
          <w:rStyle w:val="v2-clan-left-1"/>
          <w:rFonts w:ascii="Verdana" w:hAnsi="Verdana" w:cs="Verdana"/>
          <w:b/>
          <w:bCs/>
          <w:color w:val="333333"/>
          <w:sz w:val="18"/>
          <w:szCs w:val="18"/>
        </w:rPr>
        <w:t>и</w:t>
      </w: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 xml:space="preserve"> </w:t>
      </w:r>
      <w:r>
        <w:rPr>
          <w:rStyle w:val="v2-clan-left-1"/>
          <w:rFonts w:ascii="Verdana" w:hAnsi="Verdana" w:cs="Verdana"/>
          <w:b/>
          <w:bCs/>
          <w:color w:val="333333"/>
          <w:sz w:val="18"/>
          <w:szCs w:val="18"/>
        </w:rPr>
        <w:t>чини</w:t>
      </w: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 xml:space="preserve"> </w:t>
      </w:r>
      <w:r>
        <w:rPr>
          <w:rStyle w:val="v2-clan-left-1"/>
          <w:rFonts w:ascii="Verdana" w:hAnsi="Verdana" w:cs="Verdana"/>
          <w:b/>
          <w:bCs/>
          <w:color w:val="333333"/>
          <w:sz w:val="18"/>
          <w:szCs w:val="18"/>
        </w:rPr>
        <w:t>његов</w:t>
      </w: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 xml:space="preserve"> </w:t>
      </w:r>
      <w:r>
        <w:rPr>
          <w:rStyle w:val="v2-clan-left-1"/>
          <w:rFonts w:ascii="Verdana" w:hAnsi="Verdana" w:cs="Verdana"/>
          <w:b/>
          <w:bCs/>
          <w:color w:val="333333"/>
          <w:sz w:val="18"/>
          <w:szCs w:val="18"/>
        </w:rPr>
        <w:t>саставни</w:t>
      </w: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 xml:space="preserve"> </w:t>
      </w:r>
      <w:r>
        <w:rPr>
          <w:rStyle w:val="v2-clan-left-1"/>
          <w:rFonts w:ascii="Verdana" w:hAnsi="Verdana" w:cs="Verdana"/>
          <w:b/>
          <w:bCs/>
          <w:color w:val="333333"/>
          <w:sz w:val="18"/>
          <w:szCs w:val="18"/>
        </w:rPr>
        <w:t>део</w:t>
      </w: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>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>Мишљење из става 5. овог члана садржи: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>1) личне податке – ЈМБГ, лични број, име, име једног од родитеља, презиме, пол, број личне карте, датум рођења, место пребивалишта и адреса;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>2) битне наводе жалбе којима се оспорава правилност мишљења органа вештачења у првостепеном поступку остваривања права;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>3) дијагнозу и шифру болести (према 10. Међународној класификацији болести);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>4) датум утврђивања дијагнозе;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>5) образложење мишљења о правилности мишљења органа вештачења у првостепеном поступку.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>Мишљење потписује лекар вештак, уз отисак факсимила.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Style w:val="hide-change"/>
          <w:rFonts w:ascii="Verdana" w:hAnsi="Verdana"/>
          <w:color w:val="333333"/>
          <w:sz w:val="18"/>
          <w:szCs w:val="18"/>
        </w:rPr>
        <w:t>*Службени гласник РС, број 62/2025</w:t>
      </w:r>
    </w:p>
    <w:p w:rsidR="00976CEE" w:rsidRDefault="00976CEE" w:rsidP="00976CEE">
      <w:pPr>
        <w:pStyle w:val="bold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b/>
          <w:bCs/>
          <w:color w:val="333333"/>
          <w:sz w:val="18"/>
          <w:szCs w:val="18"/>
        </w:rPr>
      </w:pPr>
      <w:r>
        <w:rPr>
          <w:rFonts w:ascii="Verdana" w:hAnsi="Verdana"/>
          <w:b/>
          <w:bCs/>
          <w:color w:val="333333"/>
          <w:sz w:val="18"/>
          <w:szCs w:val="18"/>
        </w:rPr>
        <w:lastRenderedPageBreak/>
        <w:t>6. Вештачење у поступку остваривања права применом међународних уговора о социјалном осигурању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40.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Вештачење инвалидности и других медицинских чињеница од значаја за остваривање права применом међународних уговора о социјалном осигурању, обавља се у складу са одредбама тих уговора и овог правилника.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Износ накнаде трошкова вештачења по захтеву иностраног носиоца осигурања утврђује се одлуком Управног одбора Фонда.</w:t>
      </w:r>
    </w:p>
    <w:p w:rsidR="00976CEE" w:rsidRDefault="00976CEE" w:rsidP="00976CEE">
      <w:pPr>
        <w:pStyle w:val="bold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b/>
          <w:bCs/>
          <w:color w:val="333333"/>
          <w:sz w:val="18"/>
          <w:szCs w:val="18"/>
        </w:rPr>
      </w:pPr>
      <w:r>
        <w:rPr>
          <w:rFonts w:ascii="Verdana" w:hAnsi="Verdana"/>
          <w:b/>
          <w:bCs/>
          <w:color w:val="333333"/>
          <w:sz w:val="18"/>
          <w:szCs w:val="18"/>
        </w:rPr>
        <w:t>7. Вештачење у поступку утврђивања промена у стању инвалидности, телесног оштећења и потребе за помоћи и негом другог лица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41.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Вештачење промена у стању инвалидности, телесног оштећења и потребе за помоћи и негом другог лица, које су од утицаја на право признато правноснажним решењем, у поступку покренутом по захтеву корисника права, обавља се у складу са одредбама овог правилника које се односе на вештачење инвалидности, телесног оштећења и потребе за помоћи и негом другог лица</w:t>
      </w: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>, изузимајући одредбе чл. 13. и 14. овог правилника.</w:t>
      </w:r>
    </w:p>
    <w:p w:rsidR="00976CEE" w:rsidRDefault="00976CEE" w:rsidP="00976CEE">
      <w:pPr>
        <w:pStyle w:val="NormalWeb"/>
        <w:shd w:val="clear" w:color="auto" w:fill="FFFFFF"/>
        <w:spacing w:before="0" w:beforeAutospacing="0" w:after="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Style w:val="hide-change"/>
          <w:rFonts w:ascii="Verdana" w:hAnsi="Verdana"/>
          <w:color w:val="333333"/>
          <w:sz w:val="18"/>
          <w:szCs w:val="18"/>
        </w:rPr>
        <w:t>*Службени гласник РС, број 66/2021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42.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Вештачење промена у стању инвалидности, телесног оштећења и потребе за помоћи и негом другог лица, које су од утицаја на право признато правноснажним решењем, уколико се претходно оцени да постоји оправданост за покретање поступка по службеној дужности, обавља се: у случају запослења или обављања самосталне делатности, на иницијативу органа надлежног за решавање о правима, органа вештачења, по представкама грађана, организација и на основу упозорења других органа, који су у обављању послова из своје делатности дошли до сазнања да постоје промене у здравственом стању.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Style w:val="v2-clan-left-1"/>
          <w:rFonts w:ascii="Verdana" w:hAnsi="Verdana"/>
          <w:b/>
          <w:bCs/>
          <w:color w:val="333333"/>
          <w:sz w:val="18"/>
          <w:szCs w:val="18"/>
        </w:rPr>
        <w:t>Мишљење о оправданости покретања поступка из става 1. овог члана даје комисија састављена од три члана коју именује директор Фонда и то по једног члана на предлог директора Сектора за медицинско вештачење, директора Сектора за остваривање права из пензијског и инвалидског осигурања и начелника Одељења за интерну контролу, заштиту и безбедност процеса рада у Кабинету директора.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Комисија из става 2. овог члана даје Мишљење о оправданости покретања поступка на Обрасцу 8, који је одштампан уз овај правилник и чини његов саставни део и доставља га органу надлежном за решавање о правима у првостепеном поступку остваривања права.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Лекар вештак који је дао налаз. мишљење и оцену којом је утврђена инвалидност, телесно оштећење и потреба за помоћи и негом другог лица и лекар вештак – контролор који је дао сагласност на тај налаз, мишљење и оцену не може бити члан комисије из става 2. овог члана.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Style w:val="hide-change"/>
          <w:rFonts w:ascii="Verdana" w:hAnsi="Verdana"/>
          <w:color w:val="333333"/>
          <w:sz w:val="18"/>
          <w:szCs w:val="18"/>
        </w:rPr>
        <w:t>*Службени гласник РС, број 53/2024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43.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lastRenderedPageBreak/>
        <w:t>Вештачење из члана 42. овог правилника обавља се у складу са одредбама које се односе на вештачење инвалидности, телесног оштећења и потребе за помоћи и негом другог лица, изузимајући одредбе чл. 13. и 14. овог правилника.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Вештачење из става 1. овог члана, у првостепеном и у другостепеном поступку, обавља комисија од три лекара вештака коју, на предлог директора Сектора за медицинско вештачење, именује директор Фонда.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Лекар вештак који је дао налаз, мишљење и оцену којом је утврђена инвалидност, телесно оштећење и потреба за помоћи и негом другог лица и лекар вештак – контролор који је дао сагласност на тај налаз, мишљење и оцену, као и лекар вештак који је дао мишљење о оправданости покретања поступка не може бити члан комисије из става 2. овог члана.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Комисија у првостепеном поступку даје Налаз, мишљење и оцену на Обрасцу 4, који је одштампан уз овај правилник и чини његов саставни део.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Налаз, мишљење и оцена садржи: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1) личне податке – ЈМБГ, лични број, име, име једног родитеља, презиме, пол, број личне карте, датум рођења, место пребивалишта и адресу;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2) анамнезу, податке о садашњој болести и главне тегобе;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3) податке о објективном налазу по органима и системима са дијагностичким тестовима и лабораторијским налазима;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4) медицинску и другу документацију на којој се заснива оцена;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5) дијагнозу и шифру основне и придружених болести (према 10. Међународној класификацији болести);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6) епикризу са описаним утицајем појединих болести и целокупног здравственог стања на радну способност;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7) оцена о променама у стању инвалидности, телесног оштећења и потребе за помоћи и негом другог лица;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8) образложење оцене.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Налаз, мишљење и оцену потписују чланови комисије уз отисак факсимила.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Комисија у другостепеном поступку даје Налаз, мишљење и оцену на Обрасцу 5, који је одштампан уз овај правилник и чини његов саставни део. Налаз, мишљење и оцена садржи: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1) личне податке – ЈМБГ, лични број, име, име једног родитеља, презиме, пол, број личне карте, датум рођења, место пребивалишта и адреса;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2) битни наводи жалбе;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3) анамнеза, објективни налаз са дијагностичким тестовима и лабораторијским налазима;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4) дијагнозу и шифру основне и придружених болести (према 10. Међународној класификацији болести);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5) оцена и мишљење о правилности Налаза, мишљења и оцене којим је утврђена промена у стању инвалидности, телесног оштећења и потребе за помоћи и негом другог лица;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6) образложење оцене и мишљења, медицинску и другу документацију на којој се заснива оцена.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lastRenderedPageBreak/>
        <w:t>Налаз, мишљење и оцену потписују чланови комисије уз отисак факсимила.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Вештачење из члана 42. овог правилника обавља се у Дирекцији Фонда.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IV. КОНТРОЛА ВЕШТАЧЕЊА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44.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Приликом контроле вештачења у првостепеном, односно другостепеном поступку остваривања права којим је утврђено постојање медицинских чињеница из члана 1. овог правилника, на основу којих се утврђује право у складу са законом, лекар вештак – контролор даје сагласност или примедбу на налаз, мишљење и оцену стављањем отиска одговарајућег штамбиља, потписом и факсимилом.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Садржај примедбе на налаз, мишљење и оцену дат у првостепеном, односно другостепеном поступку остваривања права се даје на Обрасцу 2-б, односно на Обрасцу 3-а, који су одштампани уз овај правилник и чини његов саставни део.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Примедба лекара вештака – контролора мора бити јасна, потпуна, образложена и стручно заснована.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Примедба којом се указује на уочене неправилности и даје прецизно упутство за њихово отклањање, обавезна је за орган који је обавио вештачење.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45.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Контрола вештачења обавља се у складу са одредбама овог правилника које се односе на рад органа вештачења.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46.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Контрола вештачења обавља се без прегледа осигураника, корисника права, односно другог лица, осим ако је, на основу претходно размотрене медицинске и друге документације, обављање прегледа оцењено као неопходно.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V. КОМИСИЈА ЗА СТРУЧНИ НАДЗОР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47.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Комисија за стручни надзор контролише рад органа вештачења, даје стручно мишљење у вези са спорним питањима и предлоге за унапређење процеса вештачења у складу са законом и општим актима Фонда.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Комисију из става 1. овог члана, састављену од два лекара вештака и једног правника из органа надлежног за решавање о правима, на предлог директора Сектора за медицинско вештачење и директора Сектора за остваривање права из пензијског и инвалидског осигурања, именује директор Фонда.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VI. ЗАВРШНЕ ОДРЕДБЕ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Члан 48.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Даном ступања на снагу овог правилника престаје да важи Правилник о образовању и начину рада органа вештачења Републичког фонда за пензијско и инвалидско осигурање („Службени гласник РС”, бр. 59/08, 75/08 – исправка, 24/11 и 7/12).</w:t>
      </w:r>
    </w:p>
    <w:p w:rsidR="00976CEE" w:rsidRDefault="00976CEE" w:rsidP="00976CEE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lastRenderedPageBreak/>
        <w:t>Члан 49.</w:t>
      </w:r>
    </w:p>
    <w:p w:rsidR="00976CEE" w:rsidRDefault="00976CEE" w:rsidP="00976CEE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Овај правилник, по добијању сагласности министра надлежног за послове пензијског и инвалидског осигурања и министра надлежног за послове здравља, објављује се у „Службеном гласнику Републике Србије” и ступа на снагу осмог дана од дана објављивања.</w:t>
      </w:r>
    </w:p>
    <w:p w:rsidR="00976CEE" w:rsidRDefault="00976CEE" w:rsidP="00976CEE">
      <w:pPr>
        <w:pStyle w:val="potpis"/>
        <w:shd w:val="clear" w:color="auto" w:fill="FFFFFF"/>
        <w:spacing w:before="0" w:beforeAutospacing="0" w:after="150" w:afterAutospacing="0"/>
        <w:ind w:firstLine="480"/>
        <w:jc w:val="right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08/2 број 022.1-1/35</w:t>
      </w:r>
    </w:p>
    <w:p w:rsidR="00976CEE" w:rsidRDefault="00976CEE" w:rsidP="00976CEE">
      <w:pPr>
        <w:pStyle w:val="potpis"/>
        <w:shd w:val="clear" w:color="auto" w:fill="FFFFFF"/>
        <w:spacing w:before="0" w:beforeAutospacing="0" w:after="150" w:afterAutospacing="0"/>
        <w:ind w:firstLine="480"/>
        <w:jc w:val="right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У Београду, 24. јула 2019. године</w:t>
      </w:r>
    </w:p>
    <w:p w:rsidR="00976CEE" w:rsidRDefault="00976CEE" w:rsidP="00976CEE">
      <w:pPr>
        <w:pStyle w:val="potpis"/>
        <w:shd w:val="clear" w:color="auto" w:fill="FFFFFF"/>
        <w:spacing w:before="0" w:beforeAutospacing="0" w:after="0" w:afterAutospacing="0"/>
        <w:ind w:firstLine="480"/>
        <w:jc w:val="right"/>
        <w:rPr>
          <w:rFonts w:ascii="Verdana" w:hAnsi="Verdana"/>
          <w:color w:val="333333"/>
          <w:sz w:val="18"/>
          <w:szCs w:val="18"/>
        </w:rPr>
      </w:pPr>
      <w:r>
        <w:rPr>
          <w:rStyle w:val="bold1"/>
          <w:rFonts w:ascii="Verdana" w:hAnsi="Verdana"/>
          <w:b/>
          <w:bCs/>
          <w:color w:val="333333"/>
          <w:sz w:val="18"/>
          <w:szCs w:val="18"/>
        </w:rPr>
        <w:t>Управни одбор</w:t>
      </w:r>
      <w:r>
        <w:rPr>
          <w:rFonts w:ascii="Verdana" w:hAnsi="Verdana"/>
          <w:b/>
          <w:bCs/>
          <w:color w:val="333333"/>
          <w:sz w:val="18"/>
          <w:szCs w:val="18"/>
        </w:rPr>
        <w:br/>
      </w:r>
      <w:r>
        <w:rPr>
          <w:rStyle w:val="bold1"/>
          <w:rFonts w:ascii="Verdana" w:hAnsi="Verdana"/>
          <w:b/>
          <w:bCs/>
          <w:color w:val="333333"/>
          <w:sz w:val="18"/>
          <w:szCs w:val="18"/>
        </w:rPr>
        <w:t>Републичког фонда за пензијско и инвалидско осигурање</w:t>
      </w:r>
    </w:p>
    <w:p w:rsidR="00976CEE" w:rsidRDefault="00976CEE" w:rsidP="00976CEE">
      <w:pPr>
        <w:pStyle w:val="potpis"/>
        <w:shd w:val="clear" w:color="auto" w:fill="FFFFFF"/>
        <w:spacing w:before="0" w:beforeAutospacing="0" w:after="150" w:afterAutospacing="0"/>
        <w:ind w:firstLine="480"/>
        <w:jc w:val="right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Председник,</w:t>
      </w:r>
    </w:p>
    <w:p w:rsidR="00976CEE" w:rsidRDefault="00976CEE" w:rsidP="00976CEE">
      <w:pPr>
        <w:pStyle w:val="potpis"/>
        <w:shd w:val="clear" w:color="auto" w:fill="FFFFFF"/>
        <w:spacing w:before="0" w:beforeAutospacing="0" w:after="0" w:afterAutospacing="0"/>
        <w:ind w:firstLine="480"/>
        <w:jc w:val="right"/>
        <w:rPr>
          <w:rFonts w:ascii="Verdana" w:hAnsi="Verdana"/>
          <w:color w:val="333333"/>
          <w:sz w:val="18"/>
          <w:szCs w:val="18"/>
        </w:rPr>
      </w:pPr>
      <w:r>
        <w:rPr>
          <w:rStyle w:val="bold1"/>
          <w:rFonts w:ascii="Verdana" w:hAnsi="Verdana"/>
          <w:b/>
          <w:bCs/>
          <w:color w:val="333333"/>
          <w:sz w:val="18"/>
          <w:szCs w:val="18"/>
        </w:rPr>
        <w:t>Данило Вујичић, </w:t>
      </w:r>
      <w:r>
        <w:rPr>
          <w:rFonts w:ascii="Verdana" w:hAnsi="Verdana"/>
          <w:color w:val="333333"/>
          <w:sz w:val="18"/>
          <w:szCs w:val="18"/>
        </w:rPr>
        <w:t>с.р.</w:t>
      </w:r>
    </w:p>
    <w:p w:rsidR="00976CEE" w:rsidRDefault="00976CEE" w:rsidP="00976CEE">
      <w:pPr>
        <w:pStyle w:val="potpis"/>
        <w:shd w:val="clear" w:color="auto" w:fill="FFFFFF"/>
        <w:spacing w:before="0" w:beforeAutospacing="0" w:after="150" w:afterAutospacing="0"/>
        <w:ind w:firstLine="480"/>
        <w:jc w:val="right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Прилози</w:t>
      </w:r>
    </w:p>
    <w:p w:rsidR="00664DD1" w:rsidRDefault="00664DD1"/>
    <w:sectPr w:rsidR="00664DD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0BE" w:rsidRDefault="009770BE" w:rsidP="00976CEE">
      <w:pPr>
        <w:spacing w:after="0" w:line="240" w:lineRule="auto"/>
      </w:pPr>
      <w:r>
        <w:separator/>
      </w:r>
    </w:p>
  </w:endnote>
  <w:endnote w:type="continuationSeparator" w:id="0">
    <w:p w:rsidR="009770BE" w:rsidRDefault="009770BE" w:rsidP="00976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0BE" w:rsidRDefault="009770BE" w:rsidP="00976CEE">
      <w:pPr>
        <w:spacing w:after="0" w:line="240" w:lineRule="auto"/>
      </w:pPr>
      <w:r>
        <w:separator/>
      </w:r>
    </w:p>
  </w:footnote>
  <w:footnote w:type="continuationSeparator" w:id="0">
    <w:p w:rsidR="009770BE" w:rsidRDefault="009770BE" w:rsidP="00976C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CEE"/>
    <w:rsid w:val="00664DD1"/>
    <w:rsid w:val="00976CEE"/>
    <w:rsid w:val="009770BE"/>
    <w:rsid w:val="00990707"/>
    <w:rsid w:val="00D6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FD71BF-839F-44BC-B196-6D4FCC54F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6CE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6CEE"/>
  </w:style>
  <w:style w:type="paragraph" w:styleId="Footer">
    <w:name w:val="footer"/>
    <w:basedOn w:val="Normal"/>
    <w:link w:val="FooterChar"/>
    <w:uiPriority w:val="99"/>
    <w:unhideWhenUsed/>
    <w:rsid w:val="00976CE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6CEE"/>
  </w:style>
  <w:style w:type="paragraph" w:customStyle="1" w:styleId="basic-paragraph">
    <w:name w:val="basic-paragraph"/>
    <w:basedOn w:val="Normal"/>
    <w:rsid w:val="00976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luka-zakon">
    <w:name w:val="odluka-zakon"/>
    <w:basedOn w:val="Normal"/>
    <w:rsid w:val="00976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ar">
    <w:name w:val="centar"/>
    <w:basedOn w:val="Normal"/>
    <w:rsid w:val="00976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an">
    <w:name w:val="clan"/>
    <w:basedOn w:val="Normal"/>
    <w:rsid w:val="00976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">
    <w:name w:val="bold"/>
    <w:basedOn w:val="Normal"/>
    <w:rsid w:val="00976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alik">
    <w:name w:val="italik"/>
    <w:basedOn w:val="Normal"/>
    <w:rsid w:val="00976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76CEE"/>
    <w:rPr>
      <w:i/>
      <w:iCs/>
    </w:rPr>
  </w:style>
  <w:style w:type="character" w:customStyle="1" w:styleId="v2-clan-left-1">
    <w:name w:val="v2-clan-left-1"/>
    <w:basedOn w:val="DefaultParagraphFont"/>
    <w:rsid w:val="00976CEE"/>
  </w:style>
  <w:style w:type="character" w:customStyle="1" w:styleId="hide-change">
    <w:name w:val="hide-change"/>
    <w:basedOn w:val="DefaultParagraphFont"/>
    <w:rsid w:val="00976CEE"/>
  </w:style>
  <w:style w:type="character" w:customStyle="1" w:styleId="v2-bold-1">
    <w:name w:val="v2-bold-1"/>
    <w:basedOn w:val="DefaultParagraphFont"/>
    <w:rsid w:val="00976CEE"/>
  </w:style>
  <w:style w:type="character" w:customStyle="1" w:styleId="v2-clan-1">
    <w:name w:val="v2-clan-1"/>
    <w:basedOn w:val="DefaultParagraphFont"/>
    <w:rsid w:val="00976CEE"/>
  </w:style>
  <w:style w:type="paragraph" w:styleId="NormalWeb">
    <w:name w:val="Normal (Web)"/>
    <w:basedOn w:val="Normal"/>
    <w:uiPriority w:val="99"/>
    <w:semiHidden/>
    <w:unhideWhenUsed/>
    <w:rsid w:val="00976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tpis">
    <w:name w:val="potpis"/>
    <w:basedOn w:val="Normal"/>
    <w:rsid w:val="00976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1">
    <w:name w:val="bold1"/>
    <w:basedOn w:val="DefaultParagraphFont"/>
    <w:rsid w:val="00976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60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1ba782df-ca2e-4a0f-a903-6cca43cf23da" origin="userSelected">
  <element uid="7ba90823-06b1-4cb2-b8c7-ba1ab4afa0c1" value=""/>
</sisl>
</file>

<file path=customXml/itemProps1.xml><?xml version="1.0" encoding="utf-8"?>
<ds:datastoreItem xmlns:ds="http://schemas.openxmlformats.org/officeDocument/2006/customXml" ds:itemID="{ADDC1A4F-9575-4FDE-B813-865F73780A9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6366</Words>
  <Characters>36290</Characters>
  <Application>Microsoft Office Word</Application>
  <DocSecurity>0</DocSecurity>
  <Lines>302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Soković</dc:creator>
  <cp:keywords/>
  <dc:description/>
  <cp:lastModifiedBy>NSZ</cp:lastModifiedBy>
  <cp:revision>2</cp:revision>
  <dcterms:created xsi:type="dcterms:W3CDTF">2026-06-24T08:51:00Z</dcterms:created>
  <dcterms:modified xsi:type="dcterms:W3CDTF">2026-06-24T08:51:00Z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dc982684-1275-48e9-98f0-d66fb414d9ab</vt:lpwstr>
  </property>
  <property fmtid="{D5CDD505-2E9C-101B-9397-08002B2CF9AE}" pid="3" name="bjClsUserRVM">
    <vt:lpwstr>[]</vt:lpwstr>
  </property>
  <property fmtid="{D5CDD505-2E9C-101B-9397-08002B2CF9AE}" pid="4" name="bjSaver">
    <vt:lpwstr>LpfX9hHOVP/lSdmChm0y+e5AkpjpbMXp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policy="1ba782df-ca2e-4a0f-a903-6cca43cf23da" origin="userSelected" xmlns="http://www.boldonj</vt:lpwstr>
  </property>
  <property fmtid="{D5CDD505-2E9C-101B-9397-08002B2CF9AE}" pid="6" name="bjDocumentLabelXML-0">
    <vt:lpwstr>ames.com/2008/01/sie/internal/label"&gt;&lt;element uid="7ba90823-06b1-4cb2-b8c7-ba1ab4afa0c1" value="" /&gt;&lt;/sisl&gt;</vt:lpwstr>
  </property>
</Properties>
</file>